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4C" w:rsidRPr="00F12D65" w:rsidRDefault="002C35AE" w:rsidP="00F12D65">
      <w:pPr>
        <w:pStyle w:val="a5"/>
        <w:spacing w:line="276" w:lineRule="auto"/>
        <w:jc w:val="center"/>
        <w:rPr>
          <w:rStyle w:val="titlemain"/>
          <w:b/>
          <w:bCs/>
          <w:sz w:val="28"/>
          <w:szCs w:val="28"/>
        </w:rPr>
      </w:pPr>
      <w:r>
        <w:rPr>
          <w:noProof/>
          <w:sz w:val="28"/>
          <w:szCs w:val="28"/>
          <w:lang w:eastAsia="ru-RU"/>
        </w:rPr>
        <w:drawing>
          <wp:anchor distT="0" distB="0" distL="114300" distR="114300" simplePos="0" relativeHeight="251657728" behindDoc="1" locked="0" layoutInCell="1" allowOverlap="1">
            <wp:simplePos x="0" y="0"/>
            <wp:positionH relativeFrom="column">
              <wp:posOffset>329565</wp:posOffset>
            </wp:positionH>
            <wp:positionV relativeFrom="paragraph">
              <wp:posOffset>156210</wp:posOffset>
            </wp:positionV>
            <wp:extent cx="5657850" cy="3514725"/>
            <wp:effectExtent l="19050" t="0" r="0" b="0"/>
            <wp:wrapNone/>
            <wp:docPr id="3" name="Рисунок 3" descr="https://ds04.infourok.ru/uploads/ex/047f/000b762e-dc6ae6b1/hello_html_m5e64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47f/000b762e-dc6ae6b1/hello_html_m5e6416fe.jpg"/>
                    <pic:cNvPicPr>
                      <a:picLocks noChangeAspect="1" noChangeArrowheads="1"/>
                    </pic:cNvPicPr>
                  </pic:nvPicPr>
                  <pic:blipFill>
                    <a:blip r:embed="rId5" r:link="rId6"/>
                    <a:srcRect/>
                    <a:stretch>
                      <a:fillRect/>
                    </a:stretch>
                  </pic:blipFill>
                  <pic:spPr bwMode="auto">
                    <a:xfrm>
                      <a:off x="0" y="0"/>
                      <a:ext cx="5657850" cy="3514725"/>
                    </a:xfrm>
                    <a:prstGeom prst="rect">
                      <a:avLst/>
                    </a:prstGeom>
                    <a:noFill/>
                    <a:ln w="9525">
                      <a:noFill/>
                      <a:miter lim="800000"/>
                      <a:headEnd/>
                      <a:tailEnd/>
                    </a:ln>
                  </pic:spPr>
                </pic:pic>
              </a:graphicData>
            </a:graphic>
          </wp:anchor>
        </w:drawing>
      </w:r>
      <w:r w:rsidR="007C584C" w:rsidRPr="00F12D65">
        <w:rPr>
          <w:rStyle w:val="titlemain"/>
          <w:b/>
          <w:bCs/>
          <w:sz w:val="28"/>
          <w:szCs w:val="28"/>
        </w:rPr>
        <w:t>«</w:t>
      </w:r>
      <w:r w:rsidR="00B669CC" w:rsidRPr="00F12D65">
        <w:rPr>
          <w:rStyle w:val="titlemain"/>
          <w:b/>
          <w:bCs/>
          <w:sz w:val="28"/>
          <w:szCs w:val="28"/>
        </w:rPr>
        <w:t>Игры для развития тактильного восприятия</w:t>
      </w:r>
      <w:r w:rsidR="007C584C" w:rsidRPr="00F12D65">
        <w:rPr>
          <w:rStyle w:val="titlemain"/>
          <w:b/>
          <w:bCs/>
          <w:sz w:val="28"/>
          <w:szCs w:val="28"/>
        </w:rPr>
        <w:t>»</w:t>
      </w:r>
    </w:p>
    <w:p w:rsidR="007C584C" w:rsidRPr="00F12D65" w:rsidRDefault="007C584C" w:rsidP="00F12D65">
      <w:pPr>
        <w:pStyle w:val="a5"/>
        <w:spacing w:line="276" w:lineRule="auto"/>
        <w:jc w:val="both"/>
        <w:rPr>
          <w:rStyle w:val="titlemain"/>
          <w:b/>
          <w:bCs/>
          <w:sz w:val="28"/>
          <w:szCs w:val="28"/>
        </w:rPr>
      </w:pPr>
    </w:p>
    <w:p w:rsidR="00955E3A" w:rsidRPr="00F12D65" w:rsidRDefault="00B669CC" w:rsidP="00F12D65">
      <w:pPr>
        <w:pStyle w:val="a5"/>
        <w:spacing w:line="276" w:lineRule="auto"/>
        <w:jc w:val="both"/>
        <w:rPr>
          <w:sz w:val="28"/>
          <w:szCs w:val="28"/>
        </w:rPr>
      </w:pPr>
      <w:r w:rsidRPr="00F12D65">
        <w:rPr>
          <w:sz w:val="28"/>
          <w:szCs w:val="28"/>
        </w:rPr>
        <w:t xml:space="preserve">  </w:t>
      </w:r>
    </w:p>
    <w:p w:rsidR="00955E3A" w:rsidRPr="00F12D65" w:rsidRDefault="00955E3A" w:rsidP="00F12D65">
      <w:pPr>
        <w:pStyle w:val="a5"/>
        <w:spacing w:line="276" w:lineRule="auto"/>
        <w:jc w:val="both"/>
        <w:rPr>
          <w:sz w:val="28"/>
          <w:szCs w:val="28"/>
        </w:rPr>
      </w:pPr>
    </w:p>
    <w:p w:rsidR="00955E3A" w:rsidRPr="00F12D65" w:rsidRDefault="00955E3A" w:rsidP="00F12D65">
      <w:pPr>
        <w:pStyle w:val="a5"/>
        <w:spacing w:line="276" w:lineRule="auto"/>
        <w:jc w:val="both"/>
        <w:rPr>
          <w:sz w:val="28"/>
          <w:szCs w:val="28"/>
        </w:rPr>
      </w:pPr>
    </w:p>
    <w:p w:rsidR="00955E3A" w:rsidRPr="00F12D65" w:rsidRDefault="00955E3A" w:rsidP="00F12D65">
      <w:pPr>
        <w:pStyle w:val="a5"/>
        <w:spacing w:line="276" w:lineRule="auto"/>
        <w:jc w:val="both"/>
        <w:rPr>
          <w:sz w:val="28"/>
          <w:szCs w:val="28"/>
        </w:rPr>
      </w:pPr>
    </w:p>
    <w:p w:rsidR="00955E3A" w:rsidRPr="00F12D65" w:rsidRDefault="00955E3A" w:rsidP="00F12D65">
      <w:pPr>
        <w:pStyle w:val="a5"/>
        <w:spacing w:line="276" w:lineRule="auto"/>
        <w:jc w:val="both"/>
        <w:rPr>
          <w:sz w:val="28"/>
          <w:szCs w:val="28"/>
        </w:rPr>
      </w:pPr>
    </w:p>
    <w:p w:rsidR="00955E3A" w:rsidRPr="00F12D65" w:rsidRDefault="00955E3A" w:rsidP="00F12D65">
      <w:pPr>
        <w:pStyle w:val="a5"/>
        <w:spacing w:line="276" w:lineRule="auto"/>
        <w:jc w:val="both"/>
        <w:rPr>
          <w:sz w:val="28"/>
          <w:szCs w:val="28"/>
        </w:rPr>
      </w:pPr>
    </w:p>
    <w:p w:rsidR="00955E3A" w:rsidRPr="00F12D65" w:rsidRDefault="00955E3A" w:rsidP="00F12D65">
      <w:pPr>
        <w:pStyle w:val="a5"/>
        <w:spacing w:line="276" w:lineRule="auto"/>
        <w:jc w:val="both"/>
        <w:rPr>
          <w:sz w:val="28"/>
          <w:szCs w:val="28"/>
        </w:rPr>
      </w:pPr>
    </w:p>
    <w:p w:rsidR="00955E3A" w:rsidRPr="00F12D65" w:rsidRDefault="00955E3A" w:rsidP="00F12D65">
      <w:pPr>
        <w:pStyle w:val="a5"/>
        <w:spacing w:line="276" w:lineRule="auto"/>
        <w:jc w:val="both"/>
        <w:rPr>
          <w:sz w:val="28"/>
          <w:szCs w:val="28"/>
        </w:rPr>
      </w:pPr>
    </w:p>
    <w:p w:rsidR="00F12D65" w:rsidRDefault="00F12D65" w:rsidP="00F12D65">
      <w:pPr>
        <w:pStyle w:val="a5"/>
        <w:spacing w:line="276" w:lineRule="auto"/>
        <w:jc w:val="both"/>
        <w:rPr>
          <w:sz w:val="28"/>
          <w:szCs w:val="28"/>
        </w:rPr>
      </w:pPr>
    </w:p>
    <w:p w:rsidR="00F12D65" w:rsidRDefault="00F12D65" w:rsidP="00F12D65">
      <w:pPr>
        <w:pStyle w:val="a5"/>
        <w:spacing w:line="276" w:lineRule="auto"/>
        <w:jc w:val="both"/>
        <w:rPr>
          <w:sz w:val="28"/>
          <w:szCs w:val="28"/>
        </w:rPr>
      </w:pPr>
    </w:p>
    <w:p w:rsidR="00F12D65" w:rsidRDefault="00F12D65" w:rsidP="00F12D65">
      <w:pPr>
        <w:pStyle w:val="a5"/>
        <w:spacing w:line="276" w:lineRule="auto"/>
        <w:jc w:val="both"/>
        <w:rPr>
          <w:sz w:val="28"/>
          <w:szCs w:val="28"/>
        </w:rPr>
      </w:pPr>
    </w:p>
    <w:p w:rsidR="00F12D65" w:rsidRDefault="00F12D65" w:rsidP="00F12D65">
      <w:pPr>
        <w:pStyle w:val="a5"/>
        <w:spacing w:line="276" w:lineRule="auto"/>
        <w:jc w:val="both"/>
        <w:rPr>
          <w:sz w:val="28"/>
          <w:szCs w:val="28"/>
        </w:rPr>
      </w:pPr>
    </w:p>
    <w:p w:rsidR="00F12D65" w:rsidRDefault="00F12D65" w:rsidP="00F12D65">
      <w:pPr>
        <w:pStyle w:val="a5"/>
        <w:spacing w:line="276" w:lineRule="auto"/>
        <w:jc w:val="both"/>
        <w:rPr>
          <w:sz w:val="28"/>
          <w:szCs w:val="28"/>
        </w:rPr>
      </w:pPr>
    </w:p>
    <w:p w:rsidR="00A978C4" w:rsidRDefault="00A978C4" w:rsidP="00A0271C">
      <w:pPr>
        <w:pStyle w:val="a5"/>
        <w:spacing w:line="276" w:lineRule="auto"/>
        <w:ind w:firstLine="567"/>
        <w:jc w:val="both"/>
        <w:rPr>
          <w:b/>
          <w:sz w:val="28"/>
          <w:szCs w:val="28"/>
        </w:rPr>
      </w:pPr>
    </w:p>
    <w:p w:rsidR="00F12D65" w:rsidRDefault="00B669CC" w:rsidP="00A0271C">
      <w:pPr>
        <w:pStyle w:val="a5"/>
        <w:spacing w:line="276" w:lineRule="auto"/>
        <w:ind w:firstLine="567"/>
        <w:jc w:val="both"/>
        <w:rPr>
          <w:sz w:val="28"/>
          <w:szCs w:val="28"/>
        </w:rPr>
      </w:pPr>
      <w:r w:rsidRPr="00F12D65">
        <w:rPr>
          <w:b/>
          <w:sz w:val="28"/>
          <w:szCs w:val="28"/>
        </w:rPr>
        <w:t>Сенсорное развитие ребенка</w:t>
      </w:r>
      <w:r w:rsidRPr="00F12D65">
        <w:rPr>
          <w:sz w:val="28"/>
          <w:szCs w:val="28"/>
        </w:rPr>
        <w:t xml:space="preserve">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r w:rsidR="007C584C" w:rsidRPr="00F12D65">
        <w:rPr>
          <w:sz w:val="28"/>
          <w:szCs w:val="28"/>
        </w:rPr>
        <w:t>.</w:t>
      </w:r>
      <w:r w:rsidR="00955E3A" w:rsidRPr="00F12D65">
        <w:rPr>
          <w:sz w:val="28"/>
          <w:szCs w:val="28"/>
        </w:rPr>
        <w:t xml:space="preserve"> </w:t>
      </w:r>
      <w:r w:rsidRPr="00F12D65">
        <w:rPr>
          <w:sz w:val="28"/>
          <w:szCs w:val="28"/>
        </w:rPr>
        <w:t>Существует пять сенсорных систем, с помощью которых человек познает мир: зрение, слух, осязание, обоняние, вкус. В развитии сенсорных способностей важную роль играет освоение сенсорных эталонов – общепринятых образцов свойств предметов. Например, 7 цветов радуги и их оттенки, геометрические фигуры, метрическая система мер и пр.</w:t>
      </w:r>
      <w:r w:rsidR="00955E3A" w:rsidRPr="00F12D65">
        <w:rPr>
          <w:sz w:val="28"/>
          <w:szCs w:val="28"/>
        </w:rPr>
        <w:t xml:space="preserve">    </w:t>
      </w:r>
    </w:p>
    <w:p w:rsidR="00B669CC" w:rsidRDefault="00B669CC" w:rsidP="00A0271C">
      <w:pPr>
        <w:pStyle w:val="a5"/>
        <w:spacing w:line="276" w:lineRule="auto"/>
        <w:ind w:firstLine="567"/>
        <w:jc w:val="both"/>
        <w:rPr>
          <w:sz w:val="28"/>
          <w:szCs w:val="28"/>
        </w:rPr>
      </w:pPr>
      <w:r w:rsidRPr="00F12D65">
        <w:rPr>
          <w:sz w:val="28"/>
          <w:szCs w:val="28"/>
        </w:rPr>
        <w:t>Для развития сенсорных способностей существуют различные игры и упражнения. В этом статье мы последовательно рассмотрим игры для развития каждой из пяти сенсорных систем.</w:t>
      </w:r>
    </w:p>
    <w:p w:rsidR="00F12D65" w:rsidRPr="00F12D65" w:rsidRDefault="00F12D65" w:rsidP="00A0271C">
      <w:pPr>
        <w:pStyle w:val="a5"/>
        <w:spacing w:line="276" w:lineRule="auto"/>
        <w:ind w:firstLine="567"/>
        <w:jc w:val="both"/>
        <w:rPr>
          <w:sz w:val="28"/>
          <w:szCs w:val="28"/>
        </w:rPr>
      </w:pPr>
    </w:p>
    <w:p w:rsidR="00F12D65" w:rsidRPr="00F12D65" w:rsidRDefault="00B669CC" w:rsidP="00A0271C">
      <w:pPr>
        <w:pStyle w:val="a5"/>
        <w:spacing w:line="276" w:lineRule="auto"/>
        <w:jc w:val="center"/>
        <w:rPr>
          <w:rStyle w:val="titlemain2"/>
          <w:b/>
          <w:sz w:val="28"/>
          <w:szCs w:val="28"/>
          <w:u w:val="single"/>
        </w:rPr>
      </w:pPr>
      <w:r w:rsidRPr="00F12D65">
        <w:rPr>
          <w:rStyle w:val="titlemain2"/>
          <w:b/>
          <w:sz w:val="28"/>
          <w:szCs w:val="28"/>
          <w:u w:val="single"/>
        </w:rPr>
        <w:t>Игры для развития осязания (тактильного восприятия)</w:t>
      </w:r>
    </w:p>
    <w:p w:rsidR="00A0271C" w:rsidRDefault="00B669CC" w:rsidP="00A0271C">
      <w:pPr>
        <w:pStyle w:val="a5"/>
        <w:spacing w:line="276" w:lineRule="auto"/>
        <w:ind w:firstLine="567"/>
        <w:jc w:val="both"/>
        <w:rPr>
          <w:sz w:val="28"/>
          <w:szCs w:val="28"/>
        </w:rPr>
      </w:pPr>
      <w:r w:rsidRPr="00F12D65">
        <w:rPr>
          <w:sz w:val="28"/>
          <w:szCs w:val="28"/>
        </w:rPr>
        <w:t xml:space="preserve">К осязанию относят тактильную (поверхностную) чувствительность (ощущение прикосновения, давления, боли, тепла, холода и др.). Для развития тактильного восприятия ребенка играйте с разнообразными природными материалами и предметами, отличающимися структурой поверхности. Давайте малышу разные игрушки: пластмассовые, резиновые, деревянные, мягкие, пушистые. Во время купания можно использовать мочалки и губки разной жесткости. Смазывайте тело ребенка кремом, делайте различные виды массажа. </w:t>
      </w:r>
      <w:r w:rsidRPr="00F12D65">
        <w:rPr>
          <w:sz w:val="28"/>
          <w:szCs w:val="28"/>
        </w:rPr>
        <w:lastRenderedPageBreak/>
        <w:t>Дайте малышу поиграть со щеткой, помпоном от вязаной шапки, ребристым мячиком из зоомагазина. Большой интерес также вызывают цветные мочалки для посуды! Вы можете сами сделать интересный тактильный альбом из лоскутов ткани разной текстуры: мешковины, шерсти, шелка, меха. Туда же можно добавить лист полиэтилена, оберточную бумагу от цветов, сетки от комаров, бархатную, гофрированную и наждачную бумагу и многое другое. Интересны ребенку игры с фальгой. Ее можно сначала смять, сделав из нее шарик, потом снова рагладить. Играйте с шишками, колючими каштанами, ребристыми грецкими орехами и гладкими желудями. Полезно также играть с различными крупами: опускать ручки в коробку и искать спрятанную маленькую игрушку. Можно посоветовать играть с камушками, сухим и мокрым песком, с глиной, зелей, пластилином, тестом из муки и соли. Обращайте внимание ребенка на холодный снег или сок из холодильника и горячий чай, горячие батареи, огонь на плите. При купании привлекайте внимание малыша к температуре воды в кране и ванне; можно в один тазик налить теплую воду, в другой прохладную и попеременно опускать ручки или ножки. Так как общая чувствительность кожи снижена, ребенку полезно получать интересные ощущения всем телом. Хорошо заворачивать его целиком в шерстяное одеяло; можно оборачивать малыша махровым полотенцем, надевать прямо на трусики и маечку меховую шубу, повязывать спину и живот вязаным платком. Очень интересными для ребенка будут ощущения гуашевой краски на ручках, животе, спинке. Особенно здорово, если в ванной комнате есть зеркало, и можно посмо</w:t>
      </w:r>
      <w:r w:rsidR="00A0271C">
        <w:rPr>
          <w:sz w:val="28"/>
          <w:szCs w:val="28"/>
        </w:rPr>
        <w:t xml:space="preserve">треть на себя со всех сторон. </w:t>
      </w:r>
      <w:r w:rsidR="00A0271C">
        <w:rPr>
          <w:sz w:val="28"/>
          <w:szCs w:val="28"/>
        </w:rPr>
        <w:br/>
      </w:r>
    </w:p>
    <w:p w:rsidR="00A0271C" w:rsidRDefault="00B669CC" w:rsidP="00A0271C">
      <w:pPr>
        <w:pStyle w:val="a5"/>
        <w:spacing w:line="276" w:lineRule="auto"/>
        <w:ind w:firstLine="567"/>
        <w:jc w:val="center"/>
        <w:rPr>
          <w:sz w:val="28"/>
          <w:szCs w:val="28"/>
        </w:rPr>
      </w:pPr>
      <w:r w:rsidRPr="00F12D65">
        <w:rPr>
          <w:sz w:val="28"/>
          <w:szCs w:val="28"/>
        </w:rPr>
        <w:t>Д</w:t>
      </w:r>
      <w:r w:rsidR="00A0271C">
        <w:rPr>
          <w:sz w:val="28"/>
          <w:szCs w:val="28"/>
        </w:rPr>
        <w:t>ополнительные развивающие игры:</w:t>
      </w:r>
    </w:p>
    <w:p w:rsidR="00A0271C" w:rsidRPr="00A0271C" w:rsidRDefault="00B669CC" w:rsidP="00A0271C">
      <w:pPr>
        <w:pStyle w:val="a5"/>
        <w:spacing w:line="276" w:lineRule="auto"/>
        <w:rPr>
          <w:b/>
          <w:sz w:val="28"/>
          <w:szCs w:val="28"/>
        </w:rPr>
      </w:pPr>
      <w:r w:rsidRPr="00A0271C">
        <w:rPr>
          <w:b/>
          <w:sz w:val="28"/>
          <w:szCs w:val="28"/>
        </w:rPr>
        <w:t>"Поймай киску"</w:t>
      </w:r>
      <w:r w:rsidR="00A0271C">
        <w:rPr>
          <w:b/>
          <w:sz w:val="28"/>
          <w:szCs w:val="28"/>
        </w:rPr>
        <w:t xml:space="preserve"> </w:t>
      </w:r>
      <w:r w:rsidRPr="00F12D65">
        <w:rPr>
          <w:sz w:val="28"/>
          <w:szCs w:val="28"/>
        </w:rPr>
        <w:br/>
        <w:t>Педагог касается мягкой игрушкой (киской) разных частей тела ребенка, а ребенок с закрытыми глазами определяет, где киска. По аналогии для касания можно использовать другие предметы: мокрую рыбку, колючего ежика и др.</w:t>
      </w:r>
      <w:r w:rsidRPr="00F12D65">
        <w:rPr>
          <w:sz w:val="28"/>
          <w:szCs w:val="28"/>
        </w:rPr>
        <w:br/>
      </w:r>
      <w:r w:rsidRPr="00F12D65">
        <w:rPr>
          <w:sz w:val="28"/>
          <w:szCs w:val="28"/>
        </w:rPr>
        <w:br/>
      </w:r>
      <w:r w:rsidRPr="00A0271C">
        <w:rPr>
          <w:b/>
          <w:sz w:val="28"/>
          <w:szCs w:val="28"/>
        </w:rPr>
        <w:t>"Чудесный мешочек"</w:t>
      </w:r>
      <w:r w:rsidRPr="00F12D65">
        <w:rPr>
          <w:sz w:val="28"/>
          <w:szCs w:val="28"/>
        </w:rPr>
        <w:br/>
        <w:t>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r w:rsidRPr="00F12D65">
        <w:rPr>
          <w:sz w:val="28"/>
          <w:szCs w:val="28"/>
        </w:rPr>
        <w:br/>
      </w:r>
      <w:r w:rsidRPr="00F12D65">
        <w:rPr>
          <w:sz w:val="28"/>
          <w:szCs w:val="28"/>
        </w:rPr>
        <w:br/>
      </w:r>
      <w:r w:rsidRPr="00A0271C">
        <w:rPr>
          <w:b/>
          <w:sz w:val="28"/>
          <w:szCs w:val="28"/>
        </w:rPr>
        <w:t>"Угадай на ощупь, из чего сделан этот предмет"</w:t>
      </w:r>
    </w:p>
    <w:p w:rsidR="007C584C" w:rsidRPr="00F12D65" w:rsidRDefault="00B669CC" w:rsidP="00A0271C">
      <w:pPr>
        <w:pStyle w:val="a5"/>
        <w:spacing w:line="276" w:lineRule="auto"/>
        <w:rPr>
          <w:sz w:val="28"/>
          <w:szCs w:val="28"/>
        </w:rPr>
      </w:pPr>
      <w:r w:rsidRPr="00F12D65">
        <w:rPr>
          <w:sz w:val="28"/>
          <w:szCs w:val="28"/>
        </w:rPr>
        <w:t xml:space="preserve">Ребенку предлагают на ощупь определить, из чего изготовлены различные предметы: стеклянный стакан, деревянный брусок, железная лопатка, </w:t>
      </w:r>
      <w:r w:rsidRPr="00F12D65">
        <w:rPr>
          <w:sz w:val="28"/>
          <w:szCs w:val="28"/>
        </w:rPr>
        <w:lastRenderedPageBreak/>
        <w:t>пластмассовая бутылка, пушистая игрушка, кожаные перчатки, резиновый мяч, глиняная ваза и др.</w:t>
      </w:r>
      <w:r w:rsidRPr="00F12D65">
        <w:rPr>
          <w:sz w:val="28"/>
          <w:szCs w:val="28"/>
        </w:rPr>
        <w:br/>
      </w:r>
      <w:r w:rsidRPr="00F12D65">
        <w:rPr>
          <w:sz w:val="28"/>
          <w:szCs w:val="28"/>
        </w:rPr>
        <w:br/>
        <w:t>По аналогии можно использовать предметы и материалы различной текстуры и определить, какие они: вязкие, липкие, шершавые, бархатистые, гладкие, пушистые и т. д.</w:t>
      </w:r>
      <w:r w:rsidRPr="00F12D65">
        <w:rPr>
          <w:sz w:val="28"/>
          <w:szCs w:val="28"/>
        </w:rPr>
        <w:br/>
      </w:r>
      <w:r w:rsidRPr="00F12D65">
        <w:rPr>
          <w:sz w:val="28"/>
          <w:szCs w:val="28"/>
        </w:rPr>
        <w:br/>
      </w:r>
      <w:r w:rsidRPr="00A0271C">
        <w:rPr>
          <w:b/>
          <w:sz w:val="28"/>
          <w:szCs w:val="28"/>
        </w:rPr>
        <w:t>"Узнай фигуру"</w:t>
      </w:r>
      <w:r w:rsidRPr="00F12D65">
        <w:rPr>
          <w:sz w:val="28"/>
          <w:szCs w:val="28"/>
        </w:rPr>
        <w:br/>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r w:rsidRPr="00F12D65">
        <w:rPr>
          <w:sz w:val="28"/>
          <w:szCs w:val="28"/>
        </w:rPr>
        <w:br/>
      </w:r>
      <w:r w:rsidRPr="00F12D65">
        <w:rPr>
          <w:sz w:val="28"/>
          <w:szCs w:val="28"/>
        </w:rPr>
        <w:br/>
      </w:r>
      <w:r w:rsidRPr="00A0271C">
        <w:rPr>
          <w:b/>
          <w:sz w:val="28"/>
          <w:szCs w:val="28"/>
        </w:rPr>
        <w:t>"Узнай предмет по контуру"</w:t>
      </w:r>
      <w:r w:rsidRPr="00F12D65">
        <w:rPr>
          <w:sz w:val="28"/>
          <w:szCs w:val="28"/>
        </w:rPr>
        <w:br/>
        <w:t>Ребенку завязывают глаза и дают в руки вырезанную из картона фигуру (это может быть зайчик, елочка, пирамидка, домик, рыбка, птичка). Спрашивают, что это за предмет. Убирают фигуру, развязывают глаза и просят по памяти нарисовать ее, сравнить рисунок с контуром, обвести фигуру.</w:t>
      </w:r>
      <w:r w:rsidRPr="00F12D65">
        <w:rPr>
          <w:sz w:val="28"/>
          <w:szCs w:val="28"/>
        </w:rPr>
        <w:br/>
      </w:r>
      <w:r w:rsidRPr="00F12D65">
        <w:rPr>
          <w:sz w:val="28"/>
          <w:szCs w:val="28"/>
        </w:rPr>
        <w:br/>
      </w:r>
      <w:r w:rsidRPr="00A0271C">
        <w:rPr>
          <w:b/>
          <w:sz w:val="28"/>
          <w:szCs w:val="28"/>
        </w:rPr>
        <w:t>"Найди пару"</w:t>
      </w:r>
      <w:r w:rsidRPr="00F12D65">
        <w:rPr>
          <w:sz w:val="28"/>
          <w:szCs w:val="28"/>
        </w:rPr>
        <w:br/>
        <w:t>Материал: пластинки, оклеенные бархатом, наждачной бумагой, фольгой, вельветом, фланелью.</w:t>
      </w:r>
      <w:r w:rsidRPr="00F12D65">
        <w:rPr>
          <w:sz w:val="28"/>
          <w:szCs w:val="28"/>
        </w:rPr>
        <w:br/>
        <w:t>Ребенку предлагают с завязанными глазами на ощупь на</w:t>
      </w:r>
      <w:r w:rsidR="007C584C" w:rsidRPr="00F12D65">
        <w:rPr>
          <w:sz w:val="28"/>
          <w:szCs w:val="28"/>
        </w:rPr>
        <w:t>йти пары одинаковых пластинок.</w:t>
      </w:r>
      <w:r w:rsidR="007C584C" w:rsidRPr="00F12D65">
        <w:rPr>
          <w:sz w:val="28"/>
          <w:szCs w:val="28"/>
        </w:rPr>
        <w:br/>
        <w:t xml:space="preserve"> </w:t>
      </w:r>
      <w:r w:rsidRPr="00F12D65">
        <w:rPr>
          <w:sz w:val="28"/>
          <w:szCs w:val="28"/>
        </w:rPr>
        <w:br/>
      </w:r>
      <w:r w:rsidRPr="00A0271C">
        <w:rPr>
          <w:b/>
          <w:sz w:val="28"/>
          <w:szCs w:val="28"/>
        </w:rPr>
        <w:t>"Собери матрешку"</w:t>
      </w:r>
      <w:r w:rsidRPr="00F12D65">
        <w:rPr>
          <w:sz w:val="28"/>
          <w:szCs w:val="28"/>
        </w:rPr>
        <w:br/>
        <w:t>Двое играющих подходят к столу. Закрывают глаза. Перед ними две разобранные матрешки. По команде оба начинают собирать каждый свою матрешку - кто быстрее.</w:t>
      </w:r>
      <w:r w:rsidRPr="00F12D65">
        <w:rPr>
          <w:sz w:val="28"/>
          <w:szCs w:val="28"/>
        </w:rPr>
        <w:br/>
      </w:r>
    </w:p>
    <w:p w:rsidR="00B669CC" w:rsidRPr="00F12D65" w:rsidRDefault="00B669CC" w:rsidP="00A0271C">
      <w:pPr>
        <w:pStyle w:val="a5"/>
        <w:spacing w:line="276" w:lineRule="auto"/>
        <w:rPr>
          <w:sz w:val="28"/>
          <w:szCs w:val="28"/>
        </w:rPr>
      </w:pPr>
      <w:r w:rsidRPr="00A0271C">
        <w:rPr>
          <w:b/>
          <w:sz w:val="28"/>
          <w:szCs w:val="28"/>
        </w:rPr>
        <w:t>"Угадай, что внутри"</w:t>
      </w:r>
      <w:r w:rsidRPr="00F12D65">
        <w:rPr>
          <w:sz w:val="28"/>
          <w:szCs w:val="28"/>
        </w:rPr>
        <w:br/>
        <w:t>Играют двое. У каждого играющего ребенка в руках непрозрачный мешочек, наполненный мелкими предметами: шашками, 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1164F8" w:rsidRPr="00F12D65" w:rsidRDefault="001164F8" w:rsidP="00A0271C">
      <w:pPr>
        <w:pStyle w:val="a5"/>
        <w:spacing w:line="276" w:lineRule="auto"/>
        <w:rPr>
          <w:sz w:val="28"/>
          <w:szCs w:val="28"/>
        </w:rPr>
      </w:pPr>
    </w:p>
    <w:sectPr w:rsidR="001164F8" w:rsidRPr="00F12D65" w:rsidSect="00955E3A">
      <w:pgSz w:w="11906" w:h="16838"/>
      <w:pgMar w:top="1134" w:right="1134" w:bottom="1134" w:left="1134" w:header="709" w:footer="709"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FELayout/>
  </w:compat>
  <w:rsids>
    <w:rsidRoot w:val="00B669CC"/>
    <w:rsid w:val="000208E9"/>
    <w:rsid w:val="001164F8"/>
    <w:rsid w:val="00292FAD"/>
    <w:rsid w:val="002C35AE"/>
    <w:rsid w:val="003040D8"/>
    <w:rsid w:val="003358EA"/>
    <w:rsid w:val="005230F7"/>
    <w:rsid w:val="00702F84"/>
    <w:rsid w:val="007C584C"/>
    <w:rsid w:val="007D2B56"/>
    <w:rsid w:val="00826D4A"/>
    <w:rsid w:val="00955E3A"/>
    <w:rsid w:val="00A0271C"/>
    <w:rsid w:val="00A978C4"/>
    <w:rsid w:val="00B669CC"/>
    <w:rsid w:val="00C27DE9"/>
    <w:rsid w:val="00C37941"/>
    <w:rsid w:val="00C70302"/>
    <w:rsid w:val="00D91EC2"/>
    <w:rsid w:val="00DD3F21"/>
    <w:rsid w:val="00DD6FBF"/>
    <w:rsid w:val="00F12D65"/>
    <w:rsid w:val="00F90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ja-JP"/>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669CC"/>
    <w:pPr>
      <w:spacing w:before="100" w:beforeAutospacing="1" w:after="100" w:afterAutospacing="1"/>
    </w:pPr>
  </w:style>
  <w:style w:type="character" w:customStyle="1" w:styleId="titlemain">
    <w:name w:val="titlemain"/>
    <w:basedOn w:val="a0"/>
    <w:rsid w:val="00B669CC"/>
  </w:style>
  <w:style w:type="character" w:customStyle="1" w:styleId="titlemain2">
    <w:name w:val="titlemain2"/>
    <w:basedOn w:val="a0"/>
    <w:rsid w:val="00B669CC"/>
  </w:style>
  <w:style w:type="character" w:styleId="a4">
    <w:name w:val="Hyperlink"/>
    <w:rsid w:val="00B669CC"/>
    <w:rPr>
      <w:color w:val="0000FF"/>
      <w:u w:val="single"/>
    </w:rPr>
  </w:style>
  <w:style w:type="paragraph" w:styleId="a5">
    <w:name w:val="No Spacing"/>
    <w:uiPriority w:val="1"/>
    <w:qFormat/>
    <w:rsid w:val="00955E3A"/>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8685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ds04.infourok.ru/uploads/ex/047f/000b762e-dc6ae6b1/hello_html_m5e6416f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EBDE-54F6-4362-910D-AC5AF952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Игры для развития тактильного восприятия</vt:lpstr>
    </vt:vector>
  </TitlesOfParts>
  <Company>Home</Company>
  <LinksUpToDate>false</LinksUpToDate>
  <CharactersWithSpaces>5261</CharactersWithSpaces>
  <SharedDoc>false</SharedDoc>
  <HLinks>
    <vt:vector size="6" baseType="variant">
      <vt:variant>
        <vt:i4>1900619</vt:i4>
      </vt:variant>
      <vt:variant>
        <vt:i4>-1</vt:i4>
      </vt:variant>
      <vt:variant>
        <vt:i4>1027</vt:i4>
      </vt:variant>
      <vt:variant>
        <vt:i4>1</vt:i4>
      </vt:variant>
      <vt:variant>
        <vt:lpwstr>https://ds04.infourok.ru/uploads/ex/047f/000b762e-dc6ae6b1/hello_html_m5e6416fe.jpg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для развития тактильного восприятия</dc:title>
  <dc:creator>Kirill</dc:creator>
  <cp:lastModifiedBy>Заместитель</cp:lastModifiedBy>
  <cp:revision>2</cp:revision>
  <dcterms:created xsi:type="dcterms:W3CDTF">2019-04-30T09:37:00Z</dcterms:created>
  <dcterms:modified xsi:type="dcterms:W3CDTF">2019-04-30T09:37:00Z</dcterms:modified>
</cp:coreProperties>
</file>